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30" w:rsidRPr="005D5A30" w:rsidRDefault="005D5A30">
      <w:pPr>
        <w:rPr>
          <w:b/>
          <w:sz w:val="32"/>
          <w:szCs w:val="32"/>
        </w:rPr>
      </w:pPr>
      <w:bookmarkStart w:id="0" w:name="_GoBack"/>
      <w:bookmarkEnd w:id="0"/>
      <w:r w:rsidRPr="005D5A30">
        <w:rPr>
          <w:b/>
          <w:sz w:val="32"/>
          <w:szCs w:val="32"/>
        </w:rPr>
        <w:t>Тема: Анализ и синтез</w:t>
      </w:r>
    </w:p>
    <w:p w:rsidR="005D5A30" w:rsidRDefault="005D5A30">
      <w:r>
        <w:t xml:space="preserve">Методами обработки и систематизации знаний эмпирического уровня, прежде всего являются синтез и анализ. </w:t>
      </w:r>
    </w:p>
    <w:p w:rsidR="00D17BAB" w:rsidRDefault="005D5A30">
      <w:r w:rsidRPr="005D5A30">
        <w:rPr>
          <w:color w:val="C00000"/>
        </w:rPr>
        <w:t xml:space="preserve">Анализ- </w:t>
      </w:r>
      <w:r>
        <w:t>процесс мысленного, а нередко и реального расчленения предмета, явления на части(признаки, свойства, отношения). Процедурой, обратной анализу, является синтез. Синтез- это соединение выделенных в ходе анализа сторон предмета в единое целое.</w:t>
      </w:r>
      <w:r>
        <w:br/>
      </w:r>
      <w:r>
        <w:br/>
        <w:t>Индукция- способ рассуждения или метод получения знаний, при котором общий вывод делается на основе обобщения частных посылок. Индукция может полной и неполной.</w:t>
      </w:r>
      <w:r>
        <w:br/>
      </w:r>
      <w:r>
        <w:br/>
        <w:t>Дедукция –способ рассуждения или метод движения знания от частного, т. е. процесс логического перехода от общих посылок к заключениям о частных случаях.</w:t>
      </w:r>
      <w:r>
        <w:br/>
      </w:r>
      <w:r>
        <w:br/>
        <w:t>Аналогия – прием познания, при котором наличие сходства, совпадение признаков нетождественных объектов позволяет предложить их сходство и в других признаках. Аналогия- незаменимое средство наглядности, изобразительности мышления.</w:t>
      </w:r>
      <w:r>
        <w:br/>
      </w:r>
      <w:r>
        <w:br/>
        <w:t>Метод моделирования основан на принципе подобия. Его сущность состоит в том, что непосредственно исследуется не сам объект, а его аналог, его заместитель, его модель, а затем полученные при изучении модели результаты по особым правилам переносятся на объект. Моделирование используется в тех случаях, когда сам объект труднодоступен, либо его прямое изучение экономически невыгодно.</w:t>
      </w:r>
    </w:p>
    <w:p w:rsidR="005D5A30" w:rsidRDefault="005D5A30">
      <w:r>
        <w:rPr>
          <w:b/>
          <w:bCs/>
        </w:rPr>
        <w:t>Синтез</w:t>
      </w:r>
      <w:r>
        <w:t xml:space="preserve"> — процесс соединения или объединения ранее разрозненных </w:t>
      </w:r>
      <w:hyperlink r:id="rId5" w:tooltip="Вещь (философия)" w:history="1">
        <w:r w:rsidRPr="005D5A30">
          <w:rPr>
            <w:rStyle w:val="a3"/>
            <w:color w:val="auto"/>
          </w:rPr>
          <w:t>вещей</w:t>
        </w:r>
      </w:hyperlink>
      <w:r w:rsidRPr="005D5A30">
        <w:t xml:space="preserve"> или </w:t>
      </w:r>
      <w:hyperlink r:id="rId6" w:tooltip="Понятие" w:history="1">
        <w:r w:rsidRPr="005D5A30">
          <w:rPr>
            <w:rStyle w:val="a3"/>
            <w:color w:val="auto"/>
          </w:rPr>
          <w:t>понятий</w:t>
        </w:r>
      </w:hyperlink>
      <w:r w:rsidRPr="005D5A30">
        <w:t xml:space="preserve"> в целое </w:t>
      </w:r>
      <w:r>
        <w:t>или набор.</w:t>
      </w:r>
    </w:p>
    <w:p w:rsidR="005D5A30" w:rsidRDefault="005D5A30">
      <w:r>
        <w:rPr>
          <w:rStyle w:val="a4"/>
        </w:rPr>
        <w:t>«Часть» – внешне обособленный предмет, входящий в состав другого предмета («целого») и выполняющий в нем определенную роль. «Целое» – предмет, состоящий из различных частей и обладающий в силу этого определенными свойствами, которых нет у отдельных частей и которые присущи лишь их координации.</w:t>
      </w:r>
    </w:p>
    <w:p w:rsidR="005D5A30" w:rsidRDefault="005D5A30">
      <w:r w:rsidRPr="005D5A30">
        <w:rPr>
          <w:rStyle w:val="a4"/>
          <w:b/>
        </w:rPr>
        <w:t xml:space="preserve">Анализ </w:t>
      </w:r>
      <w:r>
        <w:rPr>
          <w:rStyle w:val="a4"/>
        </w:rPr>
        <w:t>есть вычленение отличных друг от друга частей и изолированное фиксирование их свойств в знании. Но «часть» – не просто пространственно отграниченный предмет с какими-то его свойствами, которые играют роль в его координации с другими частями целого.</w:t>
      </w:r>
    </w:p>
    <w:p w:rsidR="005D5A30" w:rsidRDefault="005D5A30">
      <w:r w:rsidRPr="005D5A30">
        <w:rPr>
          <w:rFonts w:ascii="Times New Roman CYR" w:hAnsi="Times New Roman CYR" w:cs="Times New Roman CYR"/>
          <w:b/>
        </w:rPr>
        <w:t>Синтез</w:t>
      </w:r>
      <w:r>
        <w:rPr>
          <w:rFonts w:ascii="Times New Roman CYR" w:hAnsi="Times New Roman CYR" w:cs="Times New Roman CYR"/>
        </w:rPr>
        <w:t xml:space="preserve"> есть выявление координации частей и определяемых ею свойств целого. Само целое есть особый, самостоятельный предмет, обладающий и рядом свойств, которые вовсе не вытекают из наличия в нем частей, и отражение его как такового в знании отнюдь не есть синтез. Задача заключается в том, чтобы выявить его свойства, обусловленные связью каких-то специфических необходимых частей.</w:t>
      </w:r>
    </w:p>
    <w:sectPr w:rsidR="005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3"/>
    <w:rsid w:val="005D5A30"/>
    <w:rsid w:val="00AF3A2D"/>
    <w:rsid w:val="00D17BAB"/>
    <w:rsid w:val="00D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A30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5D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A30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5D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D%D1%8F%D1%82%D0%B8%D0%B5" TargetMode="External"/><Relationship Id="rId5" Type="http://schemas.openxmlformats.org/officeDocument/2006/relationships/hyperlink" Target="https://ru.wikipedia.org/wiki/%D0%92%D0%B5%D1%89%D1%8C_%28%D1%84%D0%B8%D0%BB%D0%BE%D1%81%D0%BE%D1%84%D0%B8%D1%8F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2014-10-24T18:39:00Z</dcterms:created>
  <dcterms:modified xsi:type="dcterms:W3CDTF">2014-10-24T18:39:00Z</dcterms:modified>
</cp:coreProperties>
</file>